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  <w:r>
        <w:rPr>
          <w:rFonts w:hint="eastAsia"/>
          <w:sz w:val="24"/>
          <w:szCs w:val="24"/>
        </w:rPr>
        <w:t xml:space="preserve">        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</w:p>
    <w:p>
      <w:pPr>
        <w:jc w:val="center"/>
        <w:rPr>
          <w:sz w:val="24"/>
          <w:szCs w:val="24"/>
        </w:rPr>
      </w:pPr>
      <w:r>
        <w:rPr>
          <w:rFonts w:hint="eastAsia" w:ascii="方正小标宋简体" w:eastAsia="方正小标宋简体"/>
          <w:sz w:val="36"/>
          <w:szCs w:val="36"/>
        </w:rPr>
        <w:t>2018、2019级博士研究生学业奖学金名额分配</w:t>
      </w:r>
    </w:p>
    <w:p>
      <w:pPr>
        <w:tabs>
          <w:tab w:val="left" w:pos="6120"/>
        </w:tabs>
        <w:rPr>
          <w:sz w:val="24"/>
          <w:szCs w:val="24"/>
        </w:rPr>
      </w:pPr>
    </w:p>
    <w:tbl>
      <w:tblPr>
        <w:tblStyle w:val="2"/>
        <w:tblpPr w:leftFromText="180" w:rightFromText="180" w:vertAnchor="text" w:horzAnchor="page" w:tblpX="2014" w:tblpY="195"/>
        <w:tblW w:w="83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1984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2018级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2019级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3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年级总人数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额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分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特等奖学金（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5%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一等奖学金（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10%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二等奖学金（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15%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三等奖学金（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20%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优秀奖学金（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25%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获奖名额总计（75%）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21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D5931"/>
    <w:rsid w:val="272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2020-09-18T02:45:00Z</dcterms:created>
  <dc:creator>董祥瑞</dc:creator>
  <cp:lastModifiedBy>董祥瑞</cp:lastModifiedBy>
  <dcterms:modified xsi:type="dcterms:W3CDTF">2020-09-18T02:46:36Z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